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D3290" w14:textId="77777777" w:rsidR="00624EFE" w:rsidRDefault="00624EFE"/>
    <w:p w14:paraId="56772A6E" w14:textId="77777777" w:rsidR="00624EFE" w:rsidRDefault="00624EFE"/>
    <w:p w14:paraId="06256111" w14:textId="77777777" w:rsidR="00624EFE" w:rsidRDefault="00624EFE"/>
    <w:p w14:paraId="5FAEF589" w14:textId="03F63125" w:rsidR="000A6CB0" w:rsidRDefault="00D2262A" w:rsidP="005A56FA">
      <w:r>
        <w:t>It may be that individual investors struggle to muster the insights of whole investment institutions with their impressive resources in equipment and personnel.</w:t>
      </w:r>
    </w:p>
    <w:p w14:paraId="129AF243" w14:textId="246009BA" w:rsidR="00D2262A" w:rsidRDefault="00D2262A" w:rsidP="005A56FA">
      <w:r>
        <w:tab/>
        <w:t>Yet, I suspect John or Jane Doe may hold one significant edge: patience.</w:t>
      </w:r>
    </w:p>
    <w:p w14:paraId="0690C222" w14:textId="134992BB" w:rsidR="00D2262A" w:rsidRDefault="00D2262A" w:rsidP="005A56FA">
      <w:r>
        <w:tab/>
      </w:r>
      <w:r w:rsidR="00597E33">
        <w:t xml:space="preserve">Think </w:t>
      </w:r>
      <w:proofErr w:type="gramStart"/>
      <w:r w:rsidR="00597E33">
        <w:t>of</w:t>
      </w:r>
      <w:proofErr w:type="gramEnd"/>
      <w:r w:rsidR="00597E33">
        <w:t xml:space="preserve"> this way; individual investors ultimately answer to themselves.</w:t>
      </w:r>
    </w:p>
    <w:p w14:paraId="696F735B" w14:textId="15BEFB12" w:rsidR="00597E33" w:rsidRDefault="00597E33" w:rsidP="005A56FA">
      <w:r>
        <w:tab/>
        <w:t>Which means they get to set the timeline and targets.</w:t>
      </w:r>
    </w:p>
    <w:p w14:paraId="0EFA786A" w14:textId="6CFAEA72" w:rsidR="00597E33" w:rsidRDefault="00597E33" w:rsidP="005A56FA">
      <w:r>
        <w:tab/>
        <w:t>If you’re in your 40s and saving for retirement, you will hopefully not react whenever your investments drop but remind yourself you have many years until you intend to draw from your savings.</w:t>
      </w:r>
    </w:p>
    <w:p w14:paraId="50D18748" w14:textId="3D182094" w:rsidR="00597E33" w:rsidRDefault="00597E33" w:rsidP="005A56FA">
      <w:r>
        <w:tab/>
        <w:t>Or if you’re in the enviable position of not needing more money than your fixed and investment income, you may ignore lower account values with the expectation that your principal will rebound at some point.</w:t>
      </w:r>
    </w:p>
    <w:p w14:paraId="4ED8153E" w14:textId="313D628F" w:rsidR="00597E33" w:rsidRDefault="00597E33" w:rsidP="005A56FA">
      <w:r>
        <w:tab/>
      </w:r>
      <w:r w:rsidR="0069025F">
        <w:t>I</w:t>
      </w:r>
      <w:r>
        <w:t>nstitutional investors face a different world.</w:t>
      </w:r>
    </w:p>
    <w:p w14:paraId="17EF3E4F" w14:textId="7D4E50BB" w:rsidR="00597E33" w:rsidRDefault="00597E33" w:rsidP="005A56FA">
      <w:r>
        <w:tab/>
        <w:t xml:space="preserve">They often face </w:t>
      </w:r>
      <w:r w:rsidR="00CF7175">
        <w:t>quarterly comparisons to benchmarks and peer groups.</w:t>
      </w:r>
    </w:p>
    <w:p w14:paraId="72DA54ED" w14:textId="7937661C" w:rsidR="00CF7175" w:rsidRDefault="00CF7175" w:rsidP="005A56FA">
      <w:r>
        <w:tab/>
        <w:t xml:space="preserve">And their customers, individual investors, may pull their money if they imagine </w:t>
      </w:r>
      <w:r w:rsidR="0069025F">
        <w:t>their fund is not keeping up</w:t>
      </w:r>
      <w:r>
        <w:t>.</w:t>
      </w:r>
    </w:p>
    <w:p w14:paraId="3EAF5A29" w14:textId="61E3E2CD" w:rsidR="00CF7175" w:rsidRDefault="00CF7175" w:rsidP="005A56FA">
      <w:r>
        <w:tab/>
        <w:t>Imagine knowing that a few missteps may cost you your customers and eventually your job and you might change your time horizon, too.</w:t>
      </w:r>
    </w:p>
    <w:p w14:paraId="2DF6F5D7" w14:textId="4C33F47C" w:rsidR="00CF7175" w:rsidRDefault="00CF7175" w:rsidP="005A56FA">
      <w:r>
        <w:tab/>
        <w:t>This can lead institutions to bail on an investment when they suddenly drop to stop the bleeding.</w:t>
      </w:r>
    </w:p>
    <w:p w14:paraId="7DF5C74D" w14:textId="4F9E93EB" w:rsidR="00CF7175" w:rsidRDefault="00CF7175" w:rsidP="005A56FA">
      <w:r>
        <w:tab/>
        <w:t>But what if it turns out to be wrong to sell low?</w:t>
      </w:r>
    </w:p>
    <w:p w14:paraId="25BA5E6A" w14:textId="3485FA28" w:rsidR="00CF7175" w:rsidRDefault="00CF7175" w:rsidP="005A56FA">
      <w:r>
        <w:tab/>
        <w:t>Maybe the investment will rebound, that has happened many times.</w:t>
      </w:r>
    </w:p>
    <w:p w14:paraId="5F5BF555" w14:textId="3AF35248" w:rsidR="00CF7175" w:rsidRDefault="00CF7175" w:rsidP="005A56FA">
      <w:r>
        <w:tab/>
        <w:t>Or, vice versa, if an investment spikes and dominates the total market the institution may feel forced to chase the winner to avoid falling behind their benchmark.</w:t>
      </w:r>
    </w:p>
    <w:p w14:paraId="0EE42912" w14:textId="5D125905" w:rsidR="00CF7175" w:rsidRDefault="00CF7175" w:rsidP="005A56FA">
      <w:r>
        <w:tab/>
      </w:r>
      <w:r w:rsidR="0069025F">
        <w:t>Meanwhile</w:t>
      </w:r>
      <w:r>
        <w:t>, the individual investor may apply her own benchmark: her goals.</w:t>
      </w:r>
    </w:p>
    <w:p w14:paraId="4E486A1E" w14:textId="6AC1CE6F" w:rsidR="00CF7175" w:rsidRDefault="00CF7175" w:rsidP="005A56FA">
      <w:r>
        <w:tab/>
        <w:t>No need to measure herself to others. She can instead focus on staying on track to reach her own financial targets.</w:t>
      </w:r>
    </w:p>
    <w:p w14:paraId="71C1E0C7" w14:textId="0BBC5FB8" w:rsidR="00CF7175" w:rsidRDefault="00CF7175" w:rsidP="005A56FA">
      <w:r>
        <w:tab/>
        <w:t xml:space="preserve">Even better, she may even rebalance by selling a little bit of a recent winner </w:t>
      </w:r>
      <w:r w:rsidR="0069025F">
        <w:t xml:space="preserve">so she can add </w:t>
      </w:r>
      <w:r>
        <w:t>a little to the recent laggard.</w:t>
      </w:r>
    </w:p>
    <w:p w14:paraId="1C0FEC7F" w14:textId="6DBCBCE2" w:rsidR="00CF7175" w:rsidRDefault="00CF7175" w:rsidP="005A56FA">
      <w:r>
        <w:tab/>
      </w:r>
      <w:r w:rsidR="00C75837">
        <w:t>Which begins to sound like selling high, buying low.</w:t>
      </w:r>
    </w:p>
    <w:p w14:paraId="2F435B3B" w14:textId="39BA911B" w:rsidR="00C75837" w:rsidRDefault="00C75837" w:rsidP="005A56FA">
      <w:r>
        <w:tab/>
        <w:t>Good luck.</w:t>
      </w:r>
    </w:p>
    <w:p w14:paraId="31821F78" w14:textId="77777777" w:rsidR="00C75837" w:rsidRDefault="00C75837" w:rsidP="005A56FA"/>
    <w:p w14:paraId="161D399C" w14:textId="77777777" w:rsidR="009E01E8" w:rsidRDefault="009E01E8" w:rsidP="005A56FA"/>
    <w:p w14:paraId="2190C5FF" w14:textId="77777777" w:rsidR="0094040C" w:rsidRDefault="0094040C" w:rsidP="0094040C">
      <w:pPr>
        <w:rPr>
          <w:color w:val="2E74B5"/>
          <w:sz w:val="28"/>
          <w:szCs w:val="28"/>
        </w:rPr>
      </w:pPr>
      <w:r>
        <w:rPr>
          <w:color w:val="2E74B5"/>
          <w:sz w:val="28"/>
          <w:szCs w:val="28"/>
        </w:rPr>
        <w:t>Jorgen Vik, CFP®</w:t>
      </w:r>
    </w:p>
    <w:p w14:paraId="4A088AC6" w14:textId="77777777" w:rsidR="0094040C" w:rsidRDefault="0094040C" w:rsidP="0094040C">
      <w:pPr>
        <w:rPr>
          <w:color w:val="2E74B5"/>
        </w:rPr>
      </w:pPr>
      <w:r>
        <w:rPr>
          <w:color w:val="2E74B5"/>
        </w:rPr>
        <w:t>CERTIFIED FINANCIAL PLANNER™</w:t>
      </w:r>
    </w:p>
    <w:p w14:paraId="44C0A9AE" w14:textId="77777777" w:rsidR="0094040C" w:rsidRDefault="0094040C" w:rsidP="0094040C">
      <w:pPr>
        <w:rPr>
          <w:color w:val="2E74B5"/>
        </w:rPr>
      </w:pPr>
      <w:r>
        <w:rPr>
          <w:color w:val="2E74B5"/>
        </w:rPr>
        <w:t>Partner</w:t>
      </w:r>
    </w:p>
    <w:p w14:paraId="2E3A4EFB" w14:textId="77777777" w:rsidR="0094040C" w:rsidRDefault="0094040C" w:rsidP="0094040C">
      <w:pPr>
        <w:rPr>
          <w:color w:val="2E74B5"/>
        </w:rPr>
      </w:pPr>
      <w:r>
        <w:rPr>
          <w:color w:val="2E74B5"/>
        </w:rPr>
        <w:t>SKV Group, LLC</w:t>
      </w:r>
    </w:p>
    <w:p w14:paraId="5D4218A7" w14:textId="77777777" w:rsidR="0094040C" w:rsidRDefault="0094040C" w:rsidP="005A56FA"/>
    <w:p w14:paraId="04777CA0" w14:textId="77777777" w:rsidR="0094040C" w:rsidRDefault="0094040C" w:rsidP="005A56FA"/>
    <w:p w14:paraId="7F9E9C8F" w14:textId="77777777" w:rsidR="0094040C" w:rsidRPr="00824649" w:rsidRDefault="0094040C" w:rsidP="0094040C">
      <w:pPr>
        <w:rPr>
          <w:i/>
          <w:sz w:val="18"/>
          <w:szCs w:val="18"/>
          <w:lang w:val="en"/>
        </w:rPr>
      </w:pPr>
      <w:r w:rsidRPr="00824649">
        <w:rPr>
          <w:i/>
          <w:sz w:val="18"/>
          <w:szCs w:val="18"/>
          <w:lang w:val="en"/>
        </w:rPr>
        <w:t>Wells Fargo Advisors Financial Network did not assist in the preparation of this report, and its accuracy and completeness are not</w:t>
      </w:r>
      <w:r>
        <w:rPr>
          <w:i/>
          <w:sz w:val="18"/>
          <w:szCs w:val="18"/>
          <w:lang w:val="en"/>
        </w:rPr>
        <w:t xml:space="preserve"> </w:t>
      </w:r>
      <w:r w:rsidRPr="00824649">
        <w:rPr>
          <w:i/>
          <w:sz w:val="18"/>
          <w:szCs w:val="18"/>
          <w:lang w:val="en"/>
        </w:rPr>
        <w:t>guaranteed. The opinions expressed in this report are those of the author(s) and are not necessarily those of Wells Fargo Advisor</w:t>
      </w:r>
      <w:r>
        <w:rPr>
          <w:i/>
          <w:sz w:val="18"/>
          <w:szCs w:val="18"/>
          <w:lang w:val="en"/>
        </w:rPr>
        <w:t xml:space="preserve"> </w:t>
      </w:r>
      <w:r w:rsidRPr="00824649">
        <w:rPr>
          <w:i/>
          <w:sz w:val="18"/>
          <w:szCs w:val="18"/>
          <w:lang w:val="en"/>
        </w:rPr>
        <w:t>Financial Network or its affiliates. The material has been prepared or is distributed solely for information purposes and is not a</w:t>
      </w:r>
      <w:r>
        <w:rPr>
          <w:i/>
          <w:sz w:val="18"/>
          <w:szCs w:val="18"/>
          <w:lang w:val="en"/>
        </w:rPr>
        <w:t xml:space="preserve"> </w:t>
      </w:r>
      <w:r w:rsidRPr="00824649">
        <w:rPr>
          <w:i/>
          <w:sz w:val="18"/>
          <w:szCs w:val="18"/>
          <w:lang w:val="en"/>
        </w:rPr>
        <w:t>solicitation or an offer to buy any security or instrument or to participate in any trading strategy.</w:t>
      </w:r>
    </w:p>
    <w:p w14:paraId="1958535F" w14:textId="6D8F7998" w:rsidR="00C75837" w:rsidRDefault="00C75837" w:rsidP="005A56FA"/>
    <w:sectPr w:rsidR="00C75837" w:rsidSect="00CC5CCA">
      <w:headerReference w:type="default" r:id="rId7"/>
      <w:footerReference w:type="default" r:id="rId8"/>
      <w:pgSz w:w="12240" w:h="15840"/>
      <w:pgMar w:top="1440" w:right="1440" w:bottom="1440" w:left="1440" w:header="387" w:footer="1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594DB" w14:textId="77777777" w:rsidR="009441B2" w:rsidRDefault="009441B2" w:rsidP="00936E30">
      <w:r>
        <w:separator/>
      </w:r>
    </w:p>
  </w:endnote>
  <w:endnote w:type="continuationSeparator" w:id="0">
    <w:p w14:paraId="26743DE9" w14:textId="77777777" w:rsidR="009441B2" w:rsidRDefault="009441B2" w:rsidP="00936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50B5E" w14:textId="77777777" w:rsidR="00936E30" w:rsidRDefault="00B73749" w:rsidP="00B73749">
    <w:pPr>
      <w:pStyle w:val="Footer"/>
      <w:tabs>
        <w:tab w:val="left" w:pos="270"/>
      </w:tabs>
      <w:ind w:left="-1440"/>
    </w:pPr>
    <w:r w:rsidRPr="00B73749">
      <w:rPr>
        <w:noProof/>
      </w:rPr>
      <w:drawing>
        <wp:inline distT="0" distB="0" distL="0" distR="0" wp14:anchorId="601AB677" wp14:editId="7BD6E4D2">
          <wp:extent cx="8576250" cy="751216"/>
          <wp:effectExtent l="0" t="0" r="9525" b="1079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585698" cy="752044"/>
                  </a:xfrm>
                  <a:prstGeom prst="rect">
                    <a:avLst/>
                  </a:prstGeom>
                </pic:spPr>
              </pic:pic>
            </a:graphicData>
          </a:graphic>
        </wp:inline>
      </w:drawing>
    </w:r>
  </w:p>
  <w:p w14:paraId="74C1C83F" w14:textId="77777777" w:rsidR="00F2009D" w:rsidRPr="002B460D" w:rsidRDefault="002B460D" w:rsidP="0093196F">
    <w:pPr>
      <w:pStyle w:val="Footer"/>
      <w:ind w:left="-1440"/>
      <w:jc w:val="center"/>
      <w:rPr>
        <w:color w:val="808080" w:themeColor="background1" w:themeShade="80"/>
        <w:sz w:val="14"/>
        <w:szCs w:val="14"/>
      </w:rPr>
    </w:pPr>
    <w:r w:rsidRPr="002B460D">
      <w:rPr>
        <w:color w:val="808080" w:themeColor="background1" w:themeShade="80"/>
        <w:sz w:val="14"/>
        <w:szCs w:val="14"/>
      </w:rPr>
      <w:t>Investment Products and services are offered through Wells Fargo Advisors Financial Network, LLC (WFAFN). Member SIPC, SKV Group is a separate entity from WFAFN.</w:t>
    </w:r>
  </w:p>
  <w:p w14:paraId="492C1471" w14:textId="77777777" w:rsidR="00B8763C" w:rsidRDefault="00B8763C" w:rsidP="0093196F">
    <w:pPr>
      <w:pStyle w:val="Footer"/>
      <w:ind w:left="-144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CC42D" w14:textId="77777777" w:rsidR="009441B2" w:rsidRDefault="009441B2" w:rsidP="00936E30">
      <w:r>
        <w:separator/>
      </w:r>
    </w:p>
  </w:footnote>
  <w:footnote w:type="continuationSeparator" w:id="0">
    <w:p w14:paraId="31E235DF" w14:textId="77777777" w:rsidR="009441B2" w:rsidRDefault="009441B2" w:rsidP="00936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DE85D" w14:textId="77777777" w:rsidR="00936E30" w:rsidRDefault="00936E30" w:rsidP="00774F8E">
    <w:pPr>
      <w:pStyle w:val="Header"/>
      <w:ind w:left="-1440"/>
      <w:jc w:val="center"/>
    </w:pPr>
    <w:r w:rsidRPr="00936E30">
      <w:rPr>
        <w:noProof/>
      </w:rPr>
      <w:drawing>
        <wp:inline distT="0" distB="0" distL="0" distR="0" wp14:anchorId="1B63AE5F" wp14:editId="5A2532CD">
          <wp:extent cx="2352740" cy="947631"/>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78509" cy="9580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253A15"/>
    <w:multiLevelType w:val="hybridMultilevel"/>
    <w:tmpl w:val="E52ED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55630E"/>
    <w:multiLevelType w:val="hybridMultilevel"/>
    <w:tmpl w:val="BD60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FD7C76"/>
    <w:multiLevelType w:val="hybridMultilevel"/>
    <w:tmpl w:val="06CE5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AA6F0D"/>
    <w:multiLevelType w:val="hybridMultilevel"/>
    <w:tmpl w:val="2B64D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4511200">
    <w:abstractNumId w:val="0"/>
  </w:num>
  <w:num w:numId="2" w16cid:durableId="1969508830">
    <w:abstractNumId w:val="1"/>
  </w:num>
  <w:num w:numId="3" w16cid:durableId="438335045">
    <w:abstractNumId w:val="3"/>
  </w:num>
  <w:num w:numId="4" w16cid:durableId="1347365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E30"/>
    <w:rsid w:val="00000B8E"/>
    <w:rsid w:val="000018E4"/>
    <w:rsid w:val="00004DE7"/>
    <w:rsid w:val="0005223D"/>
    <w:rsid w:val="00054712"/>
    <w:rsid w:val="00080F14"/>
    <w:rsid w:val="000872C5"/>
    <w:rsid w:val="00087F07"/>
    <w:rsid w:val="000A50CF"/>
    <w:rsid w:val="000A6CB0"/>
    <w:rsid w:val="000C5B08"/>
    <w:rsid w:val="000D33F4"/>
    <w:rsid w:val="000D621F"/>
    <w:rsid w:val="000F169E"/>
    <w:rsid w:val="000F36C4"/>
    <w:rsid w:val="00100659"/>
    <w:rsid w:val="001108CA"/>
    <w:rsid w:val="0011205C"/>
    <w:rsid w:val="00121CA0"/>
    <w:rsid w:val="0012589A"/>
    <w:rsid w:val="001273B9"/>
    <w:rsid w:val="00131BC2"/>
    <w:rsid w:val="00132116"/>
    <w:rsid w:val="00133158"/>
    <w:rsid w:val="00151A3B"/>
    <w:rsid w:val="00172E8A"/>
    <w:rsid w:val="001731E6"/>
    <w:rsid w:val="001737A7"/>
    <w:rsid w:val="00194D6B"/>
    <w:rsid w:val="00195EBF"/>
    <w:rsid w:val="001B4651"/>
    <w:rsid w:val="001C2761"/>
    <w:rsid w:val="001E6366"/>
    <w:rsid w:val="00204935"/>
    <w:rsid w:val="002143C0"/>
    <w:rsid w:val="002246DE"/>
    <w:rsid w:val="0023133E"/>
    <w:rsid w:val="00234A72"/>
    <w:rsid w:val="0023582E"/>
    <w:rsid w:val="00242CA0"/>
    <w:rsid w:val="0025540E"/>
    <w:rsid w:val="002625A0"/>
    <w:rsid w:val="0026526A"/>
    <w:rsid w:val="00280086"/>
    <w:rsid w:val="002907D2"/>
    <w:rsid w:val="00297ACA"/>
    <w:rsid w:val="002A2663"/>
    <w:rsid w:val="002B460D"/>
    <w:rsid w:val="002C1D3B"/>
    <w:rsid w:val="002C4894"/>
    <w:rsid w:val="002C5C13"/>
    <w:rsid w:val="002C75D6"/>
    <w:rsid w:val="002D46C4"/>
    <w:rsid w:val="002D7AD0"/>
    <w:rsid w:val="002F7138"/>
    <w:rsid w:val="00314763"/>
    <w:rsid w:val="00337A9D"/>
    <w:rsid w:val="00352DB6"/>
    <w:rsid w:val="00375153"/>
    <w:rsid w:val="003769AF"/>
    <w:rsid w:val="003901E5"/>
    <w:rsid w:val="00397BD0"/>
    <w:rsid w:val="003B57F8"/>
    <w:rsid w:val="003C40C1"/>
    <w:rsid w:val="003D5D8B"/>
    <w:rsid w:val="003E376C"/>
    <w:rsid w:val="003F5A31"/>
    <w:rsid w:val="003F7329"/>
    <w:rsid w:val="003F799E"/>
    <w:rsid w:val="00417407"/>
    <w:rsid w:val="00420460"/>
    <w:rsid w:val="00421437"/>
    <w:rsid w:val="00423082"/>
    <w:rsid w:val="0042405F"/>
    <w:rsid w:val="004274A0"/>
    <w:rsid w:val="00433F22"/>
    <w:rsid w:val="00436261"/>
    <w:rsid w:val="00443144"/>
    <w:rsid w:val="0044556F"/>
    <w:rsid w:val="004552BA"/>
    <w:rsid w:val="00462CDC"/>
    <w:rsid w:val="00463033"/>
    <w:rsid w:val="0046484C"/>
    <w:rsid w:val="0046542F"/>
    <w:rsid w:val="00467C8D"/>
    <w:rsid w:val="00467F91"/>
    <w:rsid w:val="00470711"/>
    <w:rsid w:val="0047685C"/>
    <w:rsid w:val="0048083C"/>
    <w:rsid w:val="00485D62"/>
    <w:rsid w:val="004A3913"/>
    <w:rsid w:val="004B3F4D"/>
    <w:rsid w:val="004D7573"/>
    <w:rsid w:val="004E5ED7"/>
    <w:rsid w:val="00506FE4"/>
    <w:rsid w:val="00516E17"/>
    <w:rsid w:val="00521B0B"/>
    <w:rsid w:val="00522745"/>
    <w:rsid w:val="0052438F"/>
    <w:rsid w:val="00525EA8"/>
    <w:rsid w:val="00530976"/>
    <w:rsid w:val="0053529C"/>
    <w:rsid w:val="00535C21"/>
    <w:rsid w:val="00536182"/>
    <w:rsid w:val="00546412"/>
    <w:rsid w:val="0054672A"/>
    <w:rsid w:val="0055600E"/>
    <w:rsid w:val="00557023"/>
    <w:rsid w:val="00564883"/>
    <w:rsid w:val="0058680A"/>
    <w:rsid w:val="005908CC"/>
    <w:rsid w:val="00597AFE"/>
    <w:rsid w:val="00597E33"/>
    <w:rsid w:val="005A56FA"/>
    <w:rsid w:val="005B7F75"/>
    <w:rsid w:val="005B7F93"/>
    <w:rsid w:val="005C51FE"/>
    <w:rsid w:val="005D3AC4"/>
    <w:rsid w:val="005E1CED"/>
    <w:rsid w:val="005E4DE2"/>
    <w:rsid w:val="00600780"/>
    <w:rsid w:val="00613622"/>
    <w:rsid w:val="006151D8"/>
    <w:rsid w:val="00624EFE"/>
    <w:rsid w:val="0063243D"/>
    <w:rsid w:val="0063509B"/>
    <w:rsid w:val="006659BA"/>
    <w:rsid w:val="00680D43"/>
    <w:rsid w:val="0069025F"/>
    <w:rsid w:val="006911F2"/>
    <w:rsid w:val="006B31AB"/>
    <w:rsid w:val="006B3BFC"/>
    <w:rsid w:val="006C75B4"/>
    <w:rsid w:val="006D263A"/>
    <w:rsid w:val="006E290E"/>
    <w:rsid w:val="006E371A"/>
    <w:rsid w:val="006F2E6B"/>
    <w:rsid w:val="007201F1"/>
    <w:rsid w:val="00733E62"/>
    <w:rsid w:val="00740568"/>
    <w:rsid w:val="00753454"/>
    <w:rsid w:val="0075443F"/>
    <w:rsid w:val="007635D8"/>
    <w:rsid w:val="00772321"/>
    <w:rsid w:val="00774F8E"/>
    <w:rsid w:val="00776043"/>
    <w:rsid w:val="00781042"/>
    <w:rsid w:val="00785A3E"/>
    <w:rsid w:val="007A1EF4"/>
    <w:rsid w:val="007A36B4"/>
    <w:rsid w:val="007B2365"/>
    <w:rsid w:val="007B4972"/>
    <w:rsid w:val="007C5399"/>
    <w:rsid w:val="007D19B1"/>
    <w:rsid w:val="007D479E"/>
    <w:rsid w:val="007D509F"/>
    <w:rsid w:val="007D55ED"/>
    <w:rsid w:val="007D75AC"/>
    <w:rsid w:val="007E6A6E"/>
    <w:rsid w:val="007F7F64"/>
    <w:rsid w:val="00804024"/>
    <w:rsid w:val="00823A63"/>
    <w:rsid w:val="0083556F"/>
    <w:rsid w:val="00846BC9"/>
    <w:rsid w:val="00855041"/>
    <w:rsid w:val="00862F67"/>
    <w:rsid w:val="00875270"/>
    <w:rsid w:val="008775EF"/>
    <w:rsid w:val="00881760"/>
    <w:rsid w:val="0088444B"/>
    <w:rsid w:val="008861E1"/>
    <w:rsid w:val="00892131"/>
    <w:rsid w:val="008B38E1"/>
    <w:rsid w:val="008C386A"/>
    <w:rsid w:val="009026E7"/>
    <w:rsid w:val="00921EDA"/>
    <w:rsid w:val="009253B7"/>
    <w:rsid w:val="0093196F"/>
    <w:rsid w:val="00936E30"/>
    <w:rsid w:val="0094040C"/>
    <w:rsid w:val="009441B2"/>
    <w:rsid w:val="00955FCC"/>
    <w:rsid w:val="00960D37"/>
    <w:rsid w:val="00971219"/>
    <w:rsid w:val="00971985"/>
    <w:rsid w:val="00972885"/>
    <w:rsid w:val="00975F54"/>
    <w:rsid w:val="009817E7"/>
    <w:rsid w:val="009858F4"/>
    <w:rsid w:val="00994E1D"/>
    <w:rsid w:val="00997D29"/>
    <w:rsid w:val="009A1632"/>
    <w:rsid w:val="009C23D0"/>
    <w:rsid w:val="009E01E8"/>
    <w:rsid w:val="009E4B32"/>
    <w:rsid w:val="009F7A94"/>
    <w:rsid w:val="00A25924"/>
    <w:rsid w:val="00A26E7C"/>
    <w:rsid w:val="00A3239F"/>
    <w:rsid w:val="00A32B24"/>
    <w:rsid w:val="00A34789"/>
    <w:rsid w:val="00A356ED"/>
    <w:rsid w:val="00A42A6D"/>
    <w:rsid w:val="00A440B7"/>
    <w:rsid w:val="00A5122F"/>
    <w:rsid w:val="00A72F0E"/>
    <w:rsid w:val="00A77795"/>
    <w:rsid w:val="00A85E74"/>
    <w:rsid w:val="00A95DBF"/>
    <w:rsid w:val="00A9782D"/>
    <w:rsid w:val="00AA68D9"/>
    <w:rsid w:val="00AB0D5F"/>
    <w:rsid w:val="00AB6875"/>
    <w:rsid w:val="00AD2BE0"/>
    <w:rsid w:val="00AD5461"/>
    <w:rsid w:val="00AD74FF"/>
    <w:rsid w:val="00AF17AA"/>
    <w:rsid w:val="00AF1911"/>
    <w:rsid w:val="00B07498"/>
    <w:rsid w:val="00B2182C"/>
    <w:rsid w:val="00B24E87"/>
    <w:rsid w:val="00B55080"/>
    <w:rsid w:val="00B61D98"/>
    <w:rsid w:val="00B631AC"/>
    <w:rsid w:val="00B70043"/>
    <w:rsid w:val="00B72C4C"/>
    <w:rsid w:val="00B733EA"/>
    <w:rsid w:val="00B73749"/>
    <w:rsid w:val="00B81526"/>
    <w:rsid w:val="00B8358A"/>
    <w:rsid w:val="00B854A2"/>
    <w:rsid w:val="00B8763C"/>
    <w:rsid w:val="00BA1E17"/>
    <w:rsid w:val="00BB1FFD"/>
    <w:rsid w:val="00BC01FA"/>
    <w:rsid w:val="00BC0510"/>
    <w:rsid w:val="00BC31F8"/>
    <w:rsid w:val="00BD2DFB"/>
    <w:rsid w:val="00BD689D"/>
    <w:rsid w:val="00BE0F55"/>
    <w:rsid w:val="00BE5974"/>
    <w:rsid w:val="00BE5BF6"/>
    <w:rsid w:val="00C024C8"/>
    <w:rsid w:val="00C051D1"/>
    <w:rsid w:val="00C110BA"/>
    <w:rsid w:val="00C14B48"/>
    <w:rsid w:val="00C1772C"/>
    <w:rsid w:val="00C40ACD"/>
    <w:rsid w:val="00C40DF3"/>
    <w:rsid w:val="00C75837"/>
    <w:rsid w:val="00C8367C"/>
    <w:rsid w:val="00C8576E"/>
    <w:rsid w:val="00C866A3"/>
    <w:rsid w:val="00C91583"/>
    <w:rsid w:val="00C96E9B"/>
    <w:rsid w:val="00CA6C66"/>
    <w:rsid w:val="00CB03B4"/>
    <w:rsid w:val="00CB3E44"/>
    <w:rsid w:val="00CB72EB"/>
    <w:rsid w:val="00CC2DD1"/>
    <w:rsid w:val="00CC5CCA"/>
    <w:rsid w:val="00CF2DDE"/>
    <w:rsid w:val="00CF5CD4"/>
    <w:rsid w:val="00CF6B86"/>
    <w:rsid w:val="00CF7175"/>
    <w:rsid w:val="00D05270"/>
    <w:rsid w:val="00D146D3"/>
    <w:rsid w:val="00D2262A"/>
    <w:rsid w:val="00D27066"/>
    <w:rsid w:val="00D33843"/>
    <w:rsid w:val="00D402F9"/>
    <w:rsid w:val="00D4226E"/>
    <w:rsid w:val="00D60234"/>
    <w:rsid w:val="00D716BA"/>
    <w:rsid w:val="00D73747"/>
    <w:rsid w:val="00D82628"/>
    <w:rsid w:val="00D86BD4"/>
    <w:rsid w:val="00D86FEE"/>
    <w:rsid w:val="00D90364"/>
    <w:rsid w:val="00D949DB"/>
    <w:rsid w:val="00D95D8B"/>
    <w:rsid w:val="00DA7FD3"/>
    <w:rsid w:val="00DB30CB"/>
    <w:rsid w:val="00DB5D1B"/>
    <w:rsid w:val="00DC1BBD"/>
    <w:rsid w:val="00DC60E4"/>
    <w:rsid w:val="00DD0F4F"/>
    <w:rsid w:val="00DE7C09"/>
    <w:rsid w:val="00DE7C77"/>
    <w:rsid w:val="00DF20EF"/>
    <w:rsid w:val="00DF3AC6"/>
    <w:rsid w:val="00E008DB"/>
    <w:rsid w:val="00E00A15"/>
    <w:rsid w:val="00E052A8"/>
    <w:rsid w:val="00E06385"/>
    <w:rsid w:val="00E20F22"/>
    <w:rsid w:val="00E33C7F"/>
    <w:rsid w:val="00E35E47"/>
    <w:rsid w:val="00E4201F"/>
    <w:rsid w:val="00E67B1D"/>
    <w:rsid w:val="00E775EE"/>
    <w:rsid w:val="00E83835"/>
    <w:rsid w:val="00E87AA3"/>
    <w:rsid w:val="00E9673F"/>
    <w:rsid w:val="00EA626A"/>
    <w:rsid w:val="00EA6606"/>
    <w:rsid w:val="00EB5508"/>
    <w:rsid w:val="00EC7062"/>
    <w:rsid w:val="00F02B48"/>
    <w:rsid w:val="00F2009D"/>
    <w:rsid w:val="00F23692"/>
    <w:rsid w:val="00F261AA"/>
    <w:rsid w:val="00F45853"/>
    <w:rsid w:val="00F56973"/>
    <w:rsid w:val="00F7260A"/>
    <w:rsid w:val="00F83625"/>
    <w:rsid w:val="00F840A4"/>
    <w:rsid w:val="00FA6840"/>
    <w:rsid w:val="00FB2C60"/>
    <w:rsid w:val="00FE184D"/>
    <w:rsid w:val="00FE25D6"/>
    <w:rsid w:val="00FE3673"/>
    <w:rsid w:val="00FF6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0F96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E30"/>
    <w:pPr>
      <w:tabs>
        <w:tab w:val="center" w:pos="4680"/>
        <w:tab w:val="right" w:pos="9360"/>
      </w:tabs>
    </w:pPr>
  </w:style>
  <w:style w:type="character" w:customStyle="1" w:styleId="HeaderChar">
    <w:name w:val="Header Char"/>
    <w:basedOn w:val="DefaultParagraphFont"/>
    <w:link w:val="Header"/>
    <w:uiPriority w:val="99"/>
    <w:rsid w:val="00936E30"/>
  </w:style>
  <w:style w:type="paragraph" w:styleId="Footer">
    <w:name w:val="footer"/>
    <w:basedOn w:val="Normal"/>
    <w:link w:val="FooterChar"/>
    <w:uiPriority w:val="99"/>
    <w:unhideWhenUsed/>
    <w:rsid w:val="00936E30"/>
    <w:pPr>
      <w:tabs>
        <w:tab w:val="center" w:pos="4680"/>
        <w:tab w:val="right" w:pos="9360"/>
      </w:tabs>
    </w:pPr>
  </w:style>
  <w:style w:type="character" w:customStyle="1" w:styleId="FooterChar">
    <w:name w:val="Footer Char"/>
    <w:basedOn w:val="DefaultParagraphFont"/>
    <w:link w:val="Footer"/>
    <w:uiPriority w:val="99"/>
    <w:rsid w:val="00936E30"/>
  </w:style>
  <w:style w:type="paragraph" w:styleId="ListParagraph">
    <w:name w:val="List Paragraph"/>
    <w:basedOn w:val="Normal"/>
    <w:uiPriority w:val="34"/>
    <w:qFormat/>
    <w:rsid w:val="00FE25D6"/>
    <w:pPr>
      <w:ind w:left="720"/>
      <w:contextualSpacing/>
    </w:pPr>
  </w:style>
  <w:style w:type="character" w:styleId="Hyperlink">
    <w:name w:val="Hyperlink"/>
    <w:basedOn w:val="DefaultParagraphFont"/>
    <w:uiPriority w:val="99"/>
    <w:unhideWhenUsed/>
    <w:rsid w:val="00E35E47"/>
    <w:rPr>
      <w:color w:val="0563C1" w:themeColor="hyperlink"/>
      <w:u w:val="single"/>
    </w:rPr>
  </w:style>
  <w:style w:type="paragraph" w:styleId="BalloonText">
    <w:name w:val="Balloon Text"/>
    <w:basedOn w:val="Normal"/>
    <w:link w:val="BalloonTextChar"/>
    <w:uiPriority w:val="99"/>
    <w:semiHidden/>
    <w:unhideWhenUsed/>
    <w:rsid w:val="00E35E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E47"/>
    <w:rPr>
      <w:rFonts w:ascii="Segoe UI" w:hAnsi="Segoe UI" w:cs="Segoe UI"/>
      <w:sz w:val="18"/>
      <w:szCs w:val="18"/>
    </w:rPr>
  </w:style>
  <w:style w:type="paragraph" w:styleId="NormalWeb">
    <w:name w:val="Normal (Web)"/>
    <w:basedOn w:val="Normal"/>
    <w:uiPriority w:val="99"/>
    <w:semiHidden/>
    <w:unhideWhenUsed/>
    <w:rsid w:val="00054712"/>
    <w:pPr>
      <w:spacing w:before="100" w:beforeAutospacing="1" w:after="100" w:afterAutospacing="1"/>
    </w:pPr>
    <w:rPr>
      <w:rFonts w:ascii="Aptos"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50608">
      <w:bodyDiv w:val="1"/>
      <w:marLeft w:val="0"/>
      <w:marRight w:val="0"/>
      <w:marTop w:val="0"/>
      <w:marBottom w:val="0"/>
      <w:divBdr>
        <w:top w:val="none" w:sz="0" w:space="0" w:color="auto"/>
        <w:left w:val="none" w:sz="0" w:space="0" w:color="auto"/>
        <w:bottom w:val="none" w:sz="0" w:space="0" w:color="auto"/>
        <w:right w:val="none" w:sz="0" w:space="0" w:color="auto"/>
      </w:divBdr>
    </w:div>
    <w:div w:id="218126885">
      <w:bodyDiv w:val="1"/>
      <w:marLeft w:val="0"/>
      <w:marRight w:val="0"/>
      <w:marTop w:val="0"/>
      <w:marBottom w:val="0"/>
      <w:divBdr>
        <w:top w:val="none" w:sz="0" w:space="0" w:color="auto"/>
        <w:left w:val="none" w:sz="0" w:space="0" w:color="auto"/>
        <w:bottom w:val="none" w:sz="0" w:space="0" w:color="auto"/>
        <w:right w:val="none" w:sz="0" w:space="0" w:color="auto"/>
      </w:divBdr>
    </w:div>
    <w:div w:id="287590448">
      <w:bodyDiv w:val="1"/>
      <w:marLeft w:val="0"/>
      <w:marRight w:val="0"/>
      <w:marTop w:val="0"/>
      <w:marBottom w:val="0"/>
      <w:divBdr>
        <w:top w:val="none" w:sz="0" w:space="0" w:color="auto"/>
        <w:left w:val="none" w:sz="0" w:space="0" w:color="auto"/>
        <w:bottom w:val="none" w:sz="0" w:space="0" w:color="auto"/>
        <w:right w:val="none" w:sz="0" w:space="0" w:color="auto"/>
      </w:divBdr>
    </w:div>
    <w:div w:id="449054786">
      <w:bodyDiv w:val="1"/>
      <w:marLeft w:val="0"/>
      <w:marRight w:val="0"/>
      <w:marTop w:val="0"/>
      <w:marBottom w:val="0"/>
      <w:divBdr>
        <w:top w:val="none" w:sz="0" w:space="0" w:color="auto"/>
        <w:left w:val="none" w:sz="0" w:space="0" w:color="auto"/>
        <w:bottom w:val="none" w:sz="0" w:space="0" w:color="auto"/>
        <w:right w:val="none" w:sz="0" w:space="0" w:color="auto"/>
      </w:divBdr>
    </w:div>
    <w:div w:id="622199560">
      <w:bodyDiv w:val="1"/>
      <w:marLeft w:val="0"/>
      <w:marRight w:val="0"/>
      <w:marTop w:val="0"/>
      <w:marBottom w:val="0"/>
      <w:divBdr>
        <w:top w:val="none" w:sz="0" w:space="0" w:color="auto"/>
        <w:left w:val="none" w:sz="0" w:space="0" w:color="auto"/>
        <w:bottom w:val="none" w:sz="0" w:space="0" w:color="auto"/>
        <w:right w:val="none" w:sz="0" w:space="0" w:color="auto"/>
      </w:divBdr>
    </w:div>
    <w:div w:id="977801987">
      <w:bodyDiv w:val="1"/>
      <w:marLeft w:val="0"/>
      <w:marRight w:val="0"/>
      <w:marTop w:val="0"/>
      <w:marBottom w:val="0"/>
      <w:divBdr>
        <w:top w:val="none" w:sz="0" w:space="0" w:color="auto"/>
        <w:left w:val="none" w:sz="0" w:space="0" w:color="auto"/>
        <w:bottom w:val="none" w:sz="0" w:space="0" w:color="auto"/>
        <w:right w:val="none" w:sz="0" w:space="0" w:color="auto"/>
      </w:divBdr>
    </w:div>
    <w:div w:id="1077096705">
      <w:bodyDiv w:val="1"/>
      <w:marLeft w:val="0"/>
      <w:marRight w:val="0"/>
      <w:marTop w:val="0"/>
      <w:marBottom w:val="0"/>
      <w:divBdr>
        <w:top w:val="none" w:sz="0" w:space="0" w:color="auto"/>
        <w:left w:val="none" w:sz="0" w:space="0" w:color="auto"/>
        <w:bottom w:val="none" w:sz="0" w:space="0" w:color="auto"/>
        <w:right w:val="none" w:sz="0" w:space="0" w:color="auto"/>
      </w:divBdr>
    </w:div>
    <w:div w:id="1194805926">
      <w:bodyDiv w:val="1"/>
      <w:marLeft w:val="0"/>
      <w:marRight w:val="0"/>
      <w:marTop w:val="0"/>
      <w:marBottom w:val="0"/>
      <w:divBdr>
        <w:top w:val="none" w:sz="0" w:space="0" w:color="auto"/>
        <w:left w:val="none" w:sz="0" w:space="0" w:color="auto"/>
        <w:bottom w:val="none" w:sz="0" w:space="0" w:color="auto"/>
        <w:right w:val="none" w:sz="0" w:space="0" w:color="auto"/>
      </w:divBdr>
    </w:div>
    <w:div w:id="1205096611">
      <w:bodyDiv w:val="1"/>
      <w:marLeft w:val="0"/>
      <w:marRight w:val="0"/>
      <w:marTop w:val="0"/>
      <w:marBottom w:val="0"/>
      <w:divBdr>
        <w:top w:val="none" w:sz="0" w:space="0" w:color="auto"/>
        <w:left w:val="none" w:sz="0" w:space="0" w:color="auto"/>
        <w:bottom w:val="none" w:sz="0" w:space="0" w:color="auto"/>
        <w:right w:val="none" w:sz="0" w:space="0" w:color="auto"/>
      </w:divBdr>
    </w:div>
    <w:div w:id="1409115529">
      <w:bodyDiv w:val="1"/>
      <w:marLeft w:val="0"/>
      <w:marRight w:val="0"/>
      <w:marTop w:val="0"/>
      <w:marBottom w:val="0"/>
      <w:divBdr>
        <w:top w:val="none" w:sz="0" w:space="0" w:color="auto"/>
        <w:left w:val="none" w:sz="0" w:space="0" w:color="auto"/>
        <w:bottom w:val="none" w:sz="0" w:space="0" w:color="auto"/>
        <w:right w:val="none" w:sz="0" w:space="0" w:color="auto"/>
      </w:divBdr>
    </w:div>
    <w:div w:id="1419137161">
      <w:bodyDiv w:val="1"/>
      <w:marLeft w:val="0"/>
      <w:marRight w:val="0"/>
      <w:marTop w:val="0"/>
      <w:marBottom w:val="0"/>
      <w:divBdr>
        <w:top w:val="none" w:sz="0" w:space="0" w:color="auto"/>
        <w:left w:val="none" w:sz="0" w:space="0" w:color="auto"/>
        <w:bottom w:val="none" w:sz="0" w:space="0" w:color="auto"/>
        <w:right w:val="none" w:sz="0" w:space="0" w:color="auto"/>
      </w:divBdr>
    </w:div>
    <w:div w:id="1452092075">
      <w:bodyDiv w:val="1"/>
      <w:marLeft w:val="0"/>
      <w:marRight w:val="0"/>
      <w:marTop w:val="0"/>
      <w:marBottom w:val="0"/>
      <w:divBdr>
        <w:top w:val="none" w:sz="0" w:space="0" w:color="auto"/>
        <w:left w:val="none" w:sz="0" w:space="0" w:color="auto"/>
        <w:bottom w:val="none" w:sz="0" w:space="0" w:color="auto"/>
        <w:right w:val="none" w:sz="0" w:space="0" w:color="auto"/>
      </w:divBdr>
    </w:div>
    <w:div w:id="1455902413">
      <w:bodyDiv w:val="1"/>
      <w:marLeft w:val="0"/>
      <w:marRight w:val="0"/>
      <w:marTop w:val="0"/>
      <w:marBottom w:val="0"/>
      <w:divBdr>
        <w:top w:val="none" w:sz="0" w:space="0" w:color="auto"/>
        <w:left w:val="none" w:sz="0" w:space="0" w:color="auto"/>
        <w:bottom w:val="none" w:sz="0" w:space="0" w:color="auto"/>
        <w:right w:val="none" w:sz="0" w:space="0" w:color="auto"/>
      </w:divBdr>
    </w:div>
    <w:div w:id="1960254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Vik, Jorgen</cp:lastModifiedBy>
  <cp:revision>5</cp:revision>
  <cp:lastPrinted>2024-07-19T13:22:00Z</cp:lastPrinted>
  <dcterms:created xsi:type="dcterms:W3CDTF">2024-07-26T13:34:00Z</dcterms:created>
  <dcterms:modified xsi:type="dcterms:W3CDTF">2024-07-29T13:01:00Z</dcterms:modified>
</cp:coreProperties>
</file>